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CB" w:rsidRDefault="00702BCB" w:rsidP="00702BCB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_____ PRESIDENT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:rsidR="0056747F" w:rsidRPr="003614BB" w:rsidRDefault="003614BB">
      <w:pPr>
        <w:rPr>
          <w:sz w:val="22"/>
        </w:rPr>
      </w:pPr>
      <w:r w:rsidRPr="003614BB">
        <w:rPr>
          <w:sz w:val="22"/>
        </w:rPr>
        <w:t>ALL State Officer positions are expected to visit local chapters and provide presentations and workshops that meet the needs expressed by the requesting chapter</w:t>
      </w:r>
      <w:r>
        <w:rPr>
          <w:sz w:val="22"/>
        </w:rPr>
        <w:t>(s)</w:t>
      </w:r>
      <w:r w:rsidRPr="003614BB">
        <w:rPr>
          <w:sz w:val="22"/>
        </w:rPr>
        <w:t>.</w:t>
      </w:r>
    </w:p>
    <w:sectPr w:rsidR="0056747F" w:rsidRPr="003614BB" w:rsidSect="00791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68" w:rsidRDefault="00640D68" w:rsidP="00334C14">
      <w:r>
        <w:separator/>
      </w:r>
    </w:p>
  </w:endnote>
  <w:endnote w:type="continuationSeparator" w:id="0">
    <w:p w:rsidR="00640D68" w:rsidRDefault="00640D68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B0" w:rsidRDefault="00323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14" w:rsidRDefault="00EB6DB2">
    <w:pPr>
      <w:pStyle w:val="Footer"/>
    </w:pPr>
    <w:r>
      <w:t xml:space="preserve">Revised 3/22/2017  </w:t>
    </w:r>
    <w:r w:rsidR="00334C14">
      <w:tab/>
    </w:r>
    <w:r w:rsidR="00334C14">
      <w:tab/>
    </w:r>
    <w:r>
      <w:t xml:space="preserve">Reviewed </w:t>
    </w:r>
    <w:r w:rsidR="003232B0">
      <w:t>6/23/2019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B0" w:rsidRDefault="0032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68" w:rsidRDefault="00640D68" w:rsidP="00334C14">
      <w:r>
        <w:separator/>
      </w:r>
    </w:p>
  </w:footnote>
  <w:footnote w:type="continuationSeparator" w:id="0">
    <w:p w:rsidR="00640D68" w:rsidRDefault="00640D68" w:rsidP="0033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B0" w:rsidRDefault="00323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B0" w:rsidRDefault="00323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B0" w:rsidRDefault="0032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237AE6"/>
    <w:rsid w:val="003232B0"/>
    <w:rsid w:val="00334C14"/>
    <w:rsid w:val="003614BB"/>
    <w:rsid w:val="004F339A"/>
    <w:rsid w:val="0056747F"/>
    <w:rsid w:val="005F3D54"/>
    <w:rsid w:val="00640D68"/>
    <w:rsid w:val="00702BCB"/>
    <w:rsid w:val="00791893"/>
    <w:rsid w:val="008A7D9F"/>
    <w:rsid w:val="00983DAA"/>
    <w:rsid w:val="009F36D5"/>
    <w:rsid w:val="00A5507F"/>
    <w:rsid w:val="00B203CE"/>
    <w:rsid w:val="00BF5787"/>
    <w:rsid w:val="00C50E79"/>
    <w:rsid w:val="00C76DE3"/>
    <w:rsid w:val="00CD1929"/>
    <w:rsid w:val="00E34640"/>
    <w:rsid w:val="00EB6DB2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84ED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3</cp:revision>
  <cp:lastPrinted>2017-03-22T19:09:00Z</cp:lastPrinted>
  <dcterms:created xsi:type="dcterms:W3CDTF">2019-06-24T01:00:00Z</dcterms:created>
  <dcterms:modified xsi:type="dcterms:W3CDTF">2019-06-24T01:00:00Z</dcterms:modified>
</cp:coreProperties>
</file>