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:rsidR="00883B03" w:rsidRPr="00883B03" w:rsidRDefault="008F6BAC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POST-SECONDARY/COLLEGIATE</w:t>
      </w:r>
      <w:r w:rsidR="00C97E7A">
        <w:rPr>
          <w:rFonts w:ascii="Arial" w:hAnsi="Arial" w:cs="Arial"/>
          <w:sz w:val="36"/>
          <w:szCs w:val="36"/>
        </w:rPr>
        <w:t xml:space="preserve">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306CA3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 – 7, 20</w:t>
      </w:r>
      <w:r w:rsidR="00B65F5F">
        <w:rPr>
          <w:sz w:val="36"/>
          <w:szCs w:val="36"/>
        </w:rPr>
        <w:t>19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016"/>
        <w:gridCol w:w="2515"/>
        <w:gridCol w:w="1890"/>
      </w:tblGrid>
      <w:tr w:rsidR="008F6BAC" w:rsidRPr="00766F58" w:rsidTr="005273C0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84E1E" w:rsidRPr="00273A46" w:rsidTr="005273C0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:rsidR="007708CB" w:rsidRDefault="007708CB" w:rsidP="003A2801">
            <w:pPr>
              <w:jc w:val="center"/>
              <w:rPr>
                <w:sz w:val="18"/>
              </w:rPr>
            </w:pPr>
          </w:p>
          <w:p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:rsidR="00484E1E" w:rsidRPr="00E966EC" w:rsidRDefault="00484E1E" w:rsidP="00E966E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:rsidR="00484E1E" w:rsidRPr="000C1FE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:rsidR="00484E1E" w:rsidRPr="00BA67C0" w:rsidRDefault="00484E1E" w:rsidP="003A280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15 Deadline)</w:t>
            </w:r>
          </w:p>
        </w:tc>
      </w:tr>
      <w:tr w:rsidR="00484E1E" w:rsidRPr="00273A46" w:rsidTr="005273C0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:rsidR="007708CB" w:rsidRDefault="007708CB" w:rsidP="003A2801">
            <w:pPr>
              <w:jc w:val="center"/>
              <w:rPr>
                <w:sz w:val="18"/>
              </w:rPr>
            </w:pPr>
          </w:p>
          <w:p w:rsidR="00484E1E" w:rsidRPr="00273A46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DISPARITITES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E214A6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:rsidR="00484E1E" w:rsidRPr="00BA67C0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7708CB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:rsidR="00484E1E" w:rsidRPr="00273A46" w:rsidRDefault="00484E1E" w:rsidP="007708CB">
            <w:pPr>
              <w:rPr>
                <w:sz w:val="18"/>
              </w:rPr>
            </w:pPr>
          </w:p>
          <w:p w:rsidR="00484E1E" w:rsidRPr="00273A46" w:rsidRDefault="00484E1E" w:rsidP="007708CB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ASSISTING</w:t>
            </w:r>
          </w:p>
          <w:p w:rsidR="00484E1E" w:rsidRPr="00484E1E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484E1E">
              <w:rPr>
                <w:b/>
                <w:i/>
                <w:color w:val="FF0000"/>
                <w:sz w:val="18"/>
              </w:rPr>
              <w:t>(</w:t>
            </w:r>
            <w:r>
              <w:rPr>
                <w:b/>
                <w:i/>
                <w:color w:val="FF0000"/>
                <w:sz w:val="18"/>
              </w:rPr>
              <w:t>n</w:t>
            </w:r>
            <w:r w:rsidRPr="00484E1E">
              <w:rPr>
                <w:b/>
                <w:i/>
                <w:color w:val="FF0000"/>
                <w:sz w:val="18"/>
              </w:rPr>
              <w:t>ew for AL)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:rsidR="00484E1E" w:rsidRPr="0014051C" w:rsidRDefault="00484E1E" w:rsidP="003A2801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</w:t>
            </w:r>
            <w:r w:rsidR="007708CB">
              <w:rPr>
                <w:sz w:val="18"/>
              </w:rPr>
              <w:t xml:space="preserve"> LAW &amp; ETHICS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:rsidR="00484E1E" w:rsidRPr="00273A46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:rsidR="00484E1E" w:rsidRPr="00A11D7F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</w:t>
            </w:r>
            <w:r w:rsidRPr="00273A46">
              <w:rPr>
                <w:sz w:val="18"/>
              </w:rPr>
              <w:t xml:space="preserve"> SERVICE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7708CB" w:rsidRDefault="007708CB" w:rsidP="007708CB">
            <w:pPr>
              <w:jc w:val="center"/>
              <w:rPr>
                <w:sz w:val="18"/>
              </w:rPr>
            </w:pPr>
          </w:p>
          <w:p w:rsidR="00484E1E" w:rsidRPr="00273A46" w:rsidRDefault="007708CB" w:rsidP="007708C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</w:t>
            </w:r>
            <w:r>
              <w:rPr>
                <w:sz w:val="18"/>
              </w:rPr>
              <w:t xml:space="preserve">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:rsidR="00484E1E" w:rsidRPr="00484E1E" w:rsidRDefault="00484E1E" w:rsidP="003A2801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7708CB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EXTEMPORANEOUS HEALTH POSTER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:rsidTr="005273C0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484E1E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:rsidR="00484E1E" w:rsidRPr="00A11D7F" w:rsidRDefault="00972FE2" w:rsidP="003A2801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D3D77B" wp14:editId="50FE841E">
                      <wp:simplePos x="0" y="0"/>
                      <wp:positionH relativeFrom="margin">
                        <wp:posOffset>433070</wp:posOffset>
                      </wp:positionH>
                      <wp:positionV relativeFrom="paragraph">
                        <wp:posOffset>-47625</wp:posOffset>
                      </wp:positionV>
                      <wp:extent cx="1889760" cy="8001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1AA5" w:rsidRDefault="004D1AA5" w:rsidP="00EB3AE0">
                                  <w:pPr>
                                    <w:jc w:val="center"/>
                                  </w:pPr>
                                  <w:r>
                                    <w:t>No SQE</w:t>
                                  </w:r>
                                  <w:r w:rsidR="00824154">
                                    <w:t xml:space="preserve"> REQUIRED</w:t>
                                  </w:r>
                                  <w:r w:rsidR="00306CA3">
                                    <w:t xml:space="preserve"> FOR RECOGNITION E</w:t>
                                  </w:r>
                                  <w:r w:rsidR="001C5ACE">
                                    <w:t>VENTS</w:t>
                                  </w:r>
                                  <w:r w:rsidR="00972FE2">
                                    <w:t xml:space="preserve"> EXCEPT HC ISSUES EXAM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3D77B" id="Rounded Rectangle 4" o:spid="_x0000_s1026" style="position:absolute;left:0;text-align:left;margin-left:34.1pt;margin-top:-3.75pt;width:148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" fillcolor="#c00000" strokecolor="#1f4d78 [1604]" strokeweight="1pt">
                      <v:stroke joinstyle="miter"/>
                      <v:textbo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  <w:r w:rsidR="00972FE2">
                              <w:t xml:space="preserve"> EXCEPT HC ISSUES EXAM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E214A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  <w:r w:rsidR="007708CB">
              <w:rPr>
                <w:sz w:val="18"/>
              </w:rPr>
              <w:t>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 </w:t>
            </w:r>
            <w:r w:rsidR="007708CB">
              <w:rPr>
                <w:sz w:val="18"/>
              </w:rPr>
              <w:t>MEDICAL TERMINOLOGY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7708CB" w:rsidP="00E966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</w:tbl>
    <w:p w:rsidR="002941B7" w:rsidRDefault="002941B7" w:rsidP="002A2C0B">
      <w:pPr>
        <w:jc w:val="center"/>
        <w:rPr>
          <w:rFonts w:cs="Calibri"/>
          <w:b/>
          <w:noProof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7919085</wp:posOffset>
                </wp:positionH>
                <wp:positionV relativeFrom="paragraph">
                  <wp:posOffset>93980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3A2801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44209A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A065F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44209A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972FE2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675B4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3.55pt;margin-top:7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DovvPf3QAAAAs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3A2801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44209A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A065F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44209A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972FE2">
                        <w:rPr>
                          <w:rFonts w:cs="Calibri"/>
                          <w:b/>
                          <w:sz w:val="18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675B4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</w:p>
    <w:p w:rsidR="002941B7" w:rsidRDefault="002941B7" w:rsidP="002A2C0B">
      <w:pPr>
        <w:jc w:val="center"/>
        <w:rPr>
          <w:rFonts w:cs="Calibri"/>
          <w:b/>
          <w:noProof/>
          <w:szCs w:val="24"/>
        </w:rPr>
      </w:pPr>
    </w:p>
    <w:p w:rsidR="002941B7" w:rsidRPr="00883B03" w:rsidRDefault="00724AD9" w:rsidP="002941B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4AD9">
        <w:rPr>
          <w:rFonts w:cs="Calibri"/>
          <w:b/>
          <w:noProof/>
          <w:szCs w:val="24"/>
        </w:rPr>
        <w:t xml:space="preserve"> </w:t>
      </w:r>
      <w:r w:rsidR="002941B7" w:rsidRPr="00883B03">
        <w:rPr>
          <w:rFonts w:ascii="Arial Black" w:hAnsi="Arial Black"/>
          <w:sz w:val="36"/>
          <w:szCs w:val="36"/>
        </w:rPr>
        <w:t xml:space="preserve">ALABAMA STATE </w:t>
      </w:r>
      <w:r w:rsidR="002941B7">
        <w:rPr>
          <w:rFonts w:ascii="Arial Black" w:hAnsi="Arial Black"/>
          <w:sz w:val="36"/>
          <w:szCs w:val="36"/>
        </w:rPr>
        <w:t xml:space="preserve">QUALIFYING EVENTS </w:t>
      </w:r>
      <w:r w:rsidR="002941B7" w:rsidRPr="00883B03">
        <w:rPr>
          <w:rFonts w:ascii="Arial Black" w:hAnsi="Arial Black"/>
          <w:sz w:val="36"/>
          <w:szCs w:val="36"/>
        </w:rPr>
        <w:t>CONFERENCE</w:t>
      </w:r>
    </w:p>
    <w:p w:rsidR="002941B7" w:rsidRPr="00883B03" w:rsidRDefault="002941B7" w:rsidP="002941B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POST-SECONDARY/COLLEGIATE </w:t>
      </w:r>
      <w:r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Default="00AE7CD0" w:rsidP="002A2C0B">
      <w:pPr>
        <w:jc w:val="center"/>
        <w:rPr>
          <w:b/>
          <w:color w:val="FF0000"/>
          <w:sz w:val="24"/>
          <w:szCs w:val="24"/>
        </w:rPr>
      </w:pPr>
    </w:p>
    <w:p w:rsidR="002941B7" w:rsidRPr="00FD4FB8" w:rsidRDefault="002941B7" w:rsidP="002A2C0B">
      <w:pPr>
        <w:jc w:val="center"/>
        <w:rPr>
          <w:b/>
          <w:color w:val="FF0000"/>
          <w:sz w:val="24"/>
          <w:szCs w:val="24"/>
        </w:rPr>
      </w:pPr>
    </w:p>
    <w:p w:rsidR="001C5ACE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may participate in</w:t>
      </w:r>
      <w:r w:rsidR="001C5ACE" w:rsidRPr="002941B7">
        <w:rPr>
          <w:b/>
          <w:color w:val="ED7D31" w:themeColor="accent2"/>
          <w:sz w:val="44"/>
          <w:szCs w:val="36"/>
        </w:rPr>
        <w:t>:</w:t>
      </w:r>
    </w:p>
    <w:p w:rsidR="001C5ACE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Alabama State Qualifying Events (SQE) </w:t>
      </w:r>
    </w:p>
    <w:p w:rsidR="00C97E7A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International Leadership Conference (ILC). </w:t>
      </w:r>
    </w:p>
    <w:p w:rsidR="00C97E7A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</w:t>
      </w:r>
      <w:r w:rsidR="001C5ACE" w:rsidRPr="002941B7">
        <w:rPr>
          <w:b/>
          <w:color w:val="ED7D31" w:themeColor="accent2"/>
          <w:sz w:val="44"/>
          <w:szCs w:val="36"/>
        </w:rPr>
        <w:t>may NOT</w:t>
      </w:r>
      <w:r w:rsidR="00C97E7A" w:rsidRPr="002941B7">
        <w:rPr>
          <w:b/>
          <w:color w:val="ED7D31" w:themeColor="accent2"/>
          <w:sz w:val="44"/>
          <w:szCs w:val="36"/>
        </w:rPr>
        <w:t xml:space="preserve"> participate at State Leadership Conference (SLC).</w:t>
      </w:r>
    </w:p>
    <w:p w:rsidR="001C5ACE" w:rsidRPr="002941B7" w:rsidRDefault="001C5ACE" w:rsidP="001C5ACE">
      <w:pPr>
        <w:pStyle w:val="ListParagraph"/>
        <w:rPr>
          <w:b/>
          <w:color w:val="ED7D31" w:themeColor="accent2"/>
          <w:sz w:val="10"/>
          <w:szCs w:val="36"/>
        </w:rPr>
      </w:pPr>
    </w:p>
    <w:p w:rsidR="00C97E7A" w:rsidRPr="002941B7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The SQE top six will be posted online at </w:t>
      </w:r>
      <w:hyperlink r:id="rId7" w:history="1">
        <w:r w:rsidRPr="002941B7">
          <w:rPr>
            <w:rStyle w:val="Hyperlink"/>
            <w:b/>
            <w:sz w:val="44"/>
            <w:szCs w:val="36"/>
          </w:rPr>
          <w:t>www.alabamahosa.org</w:t>
        </w:r>
      </w:hyperlink>
      <w:r w:rsidRPr="002941B7">
        <w:rPr>
          <w:b/>
          <w:color w:val="ED7D31" w:themeColor="accent2"/>
          <w:sz w:val="44"/>
          <w:szCs w:val="36"/>
        </w:rPr>
        <w:t xml:space="preserve"> and the top three will be eligible to compete at the ILC (20</w:t>
      </w:r>
      <w:r w:rsidR="004C09B6">
        <w:rPr>
          <w:b/>
          <w:color w:val="ED7D31" w:themeColor="accent2"/>
          <w:sz w:val="44"/>
          <w:szCs w:val="36"/>
        </w:rPr>
        <w:t>20</w:t>
      </w:r>
      <w:r w:rsidR="00306CA3" w:rsidRPr="002941B7">
        <w:rPr>
          <w:b/>
          <w:color w:val="ED7D31" w:themeColor="accent2"/>
          <w:sz w:val="44"/>
          <w:szCs w:val="36"/>
        </w:rPr>
        <w:t xml:space="preserve">:  </w:t>
      </w:r>
      <w:r w:rsidR="004C09B6">
        <w:rPr>
          <w:b/>
          <w:color w:val="ED7D31" w:themeColor="accent2"/>
          <w:sz w:val="44"/>
          <w:szCs w:val="36"/>
        </w:rPr>
        <w:t>Houston, TX</w:t>
      </w:r>
      <w:r w:rsidRPr="002941B7">
        <w:rPr>
          <w:b/>
          <w:color w:val="ED7D31" w:themeColor="accent2"/>
          <w:sz w:val="44"/>
          <w:szCs w:val="36"/>
        </w:rPr>
        <w:t>)</w:t>
      </w:r>
    </w:p>
    <w:p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:rsidR="00C97E7A" w:rsidRPr="002941B7" w:rsidRDefault="00C97E7A" w:rsidP="00C97E7A">
      <w:pPr>
        <w:pStyle w:val="ListParagraph"/>
        <w:rPr>
          <w:b/>
          <w:color w:val="ED7D31" w:themeColor="accent2"/>
          <w:sz w:val="36"/>
          <w:szCs w:val="36"/>
        </w:rPr>
      </w:pPr>
      <w:r w:rsidRPr="002941B7">
        <w:rPr>
          <w:b/>
          <w:color w:val="ED7D31" w:themeColor="accent2"/>
          <w:sz w:val="36"/>
          <w:szCs w:val="36"/>
        </w:rPr>
        <w:t xml:space="preserve"> </w:t>
      </w:r>
    </w:p>
    <w:p w:rsidR="00900DA1" w:rsidRPr="002941B7" w:rsidRDefault="00F22A56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2941B7">
        <w:rPr>
          <w:b/>
          <w:sz w:val="32"/>
          <w:szCs w:val="36"/>
        </w:rPr>
        <w:t xml:space="preserve">EACH </w:t>
      </w:r>
      <w:r w:rsidR="00900DA1" w:rsidRPr="002941B7">
        <w:rPr>
          <w:b/>
          <w:sz w:val="32"/>
          <w:szCs w:val="36"/>
        </w:rPr>
        <w:t xml:space="preserve">HOSA MEMBER MAY ENTER </w:t>
      </w:r>
      <w:r w:rsidR="00C97E7A" w:rsidRPr="002941B7">
        <w:rPr>
          <w:b/>
          <w:sz w:val="32"/>
          <w:szCs w:val="36"/>
        </w:rPr>
        <w:t>ONE</w:t>
      </w:r>
      <w:r w:rsidR="00A11D7F" w:rsidRPr="002941B7">
        <w:rPr>
          <w:b/>
          <w:sz w:val="32"/>
          <w:szCs w:val="36"/>
        </w:rPr>
        <w:t xml:space="preserve"> </w:t>
      </w:r>
      <w:r w:rsidR="00900DA1" w:rsidRPr="002941B7">
        <w:rPr>
          <w:b/>
          <w:sz w:val="32"/>
          <w:szCs w:val="36"/>
        </w:rPr>
        <w:t xml:space="preserve">COMPETITIVE EVENT. </w:t>
      </w:r>
    </w:p>
    <w:p w:rsidR="00900DA1" w:rsidRPr="002941B7" w:rsidRDefault="00900DA1" w:rsidP="008A346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2941B7">
        <w:rPr>
          <w:b/>
          <w:sz w:val="32"/>
          <w:szCs w:val="36"/>
        </w:rPr>
        <w:t xml:space="preserve">IN ADDITION, </w:t>
      </w:r>
      <w:r w:rsidR="00065037" w:rsidRPr="002941B7">
        <w:rPr>
          <w:b/>
          <w:sz w:val="32"/>
          <w:szCs w:val="36"/>
        </w:rPr>
        <w:t>EACH MEMBER</w:t>
      </w:r>
      <w:r w:rsidRPr="002941B7">
        <w:rPr>
          <w:b/>
          <w:sz w:val="32"/>
          <w:szCs w:val="36"/>
        </w:rPr>
        <w:t xml:space="preserve"> MAY PARTICIPATE IN </w:t>
      </w:r>
      <w:r w:rsidR="008A3469" w:rsidRPr="002941B7">
        <w:rPr>
          <w:b/>
          <w:sz w:val="32"/>
          <w:szCs w:val="36"/>
        </w:rPr>
        <w:t xml:space="preserve">UNLIMITED </w:t>
      </w:r>
      <w:r w:rsidRPr="002941B7">
        <w:rPr>
          <w:b/>
          <w:sz w:val="32"/>
          <w:szCs w:val="36"/>
        </w:rPr>
        <w:t xml:space="preserve">RECOGNITION CATEGORY EVENTS </w:t>
      </w:r>
    </w:p>
    <w:p w:rsidR="004C6DF7" w:rsidRPr="002941B7" w:rsidRDefault="004C6DF7" w:rsidP="004C6DF7">
      <w:pPr>
        <w:pStyle w:val="ListParagraph"/>
        <w:rPr>
          <w:b/>
          <w:color w:val="ED7D31" w:themeColor="accent2"/>
          <w:sz w:val="36"/>
          <w:szCs w:val="36"/>
        </w:rPr>
      </w:pP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2941B7" w:rsidRDefault="002941B7" w:rsidP="00F22A56">
      <w:pPr>
        <w:jc w:val="center"/>
        <w:rPr>
          <w:rFonts w:cs="Calibri"/>
          <w:b/>
          <w:sz w:val="44"/>
          <w:szCs w:val="44"/>
        </w:r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296CF1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296CF1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9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6461A4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 xml:space="preserve">PO Box </w:t>
                            </w:r>
                            <w:r w:rsidR="0045593C">
                              <w:rPr>
                                <w:sz w:val="24"/>
                              </w:rPr>
                              <w:t>1440</w:t>
                            </w:r>
                          </w:p>
                          <w:p w:rsidR="007955B6" w:rsidRPr="00816142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6461A4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 xml:space="preserve">PO Box </w:t>
                      </w:r>
                      <w:r w:rsidR="0045593C">
                        <w:rPr>
                          <w:sz w:val="24"/>
                        </w:rPr>
                        <w:t>1440</w:t>
                      </w:r>
                    </w:p>
                    <w:p w:rsidR="007955B6" w:rsidRPr="00816142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:rsidR="00F70F9E" w:rsidRPr="00F70F9E" w:rsidRDefault="008F6BAC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6743700</wp:posOffset>
            </wp:positionH>
            <wp:positionV relativeFrom="paragraph">
              <wp:posOffset>53986</wp:posOffset>
            </wp:positionV>
            <wp:extent cx="2592152" cy="1026784"/>
            <wp:effectExtent l="0" t="0" r="0" b="2540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1" cy="10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9E" w:rsidRPr="00A30036">
        <w:rPr>
          <w:rFonts w:cs="Calibri"/>
          <w:szCs w:val="24"/>
        </w:rPr>
        <w:t xml:space="preserve">QUALIFIERS TO </w:t>
      </w:r>
      <w:r w:rsidR="00F70F9E" w:rsidRPr="00F70F9E">
        <w:rPr>
          <w:rFonts w:cs="Calibri"/>
          <w:b/>
          <w:szCs w:val="24"/>
        </w:rPr>
        <w:t>INTERNATIONAL LEADERSHIP CONFERENCE</w:t>
      </w:r>
      <w:r w:rsidR="00F70F9E">
        <w:rPr>
          <w:rFonts w:cs="Calibri"/>
          <w:szCs w:val="24"/>
        </w:rPr>
        <w:t xml:space="preserve"> (ILC)</w:t>
      </w:r>
      <w:r w:rsidR="00F70F9E" w:rsidRPr="00A30036">
        <w:rPr>
          <w:rFonts w:cs="Calibri"/>
          <w:szCs w:val="24"/>
        </w:rPr>
        <w:t xml:space="preserve"> WILL BE ANNOUNCED VIA EMAIL</w:t>
      </w:r>
      <w:r>
        <w:rPr>
          <w:rFonts w:cs="Calibri"/>
          <w:szCs w:val="24"/>
        </w:rPr>
        <w:t xml:space="preserve"> OR ONLINE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</w:t>
      </w:r>
      <w:r w:rsidR="0045593C">
        <w:rPr>
          <w:rFonts w:cs="Calibri"/>
          <w:b/>
          <w:szCs w:val="24"/>
        </w:rPr>
        <w:t xml:space="preserve"> TOWARDS TOMORROW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CA3EE5">
        <w:rPr>
          <w:rFonts w:cs="Calibri"/>
          <w:szCs w:val="24"/>
        </w:rPr>
        <w:t>NATIONAL PEDIATRIC CANCER 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45593C" w:rsidRDefault="00805C0F" w:rsidP="0045593C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45593C">
        <w:rPr>
          <w:rFonts w:cs="Calibri"/>
          <w:b/>
          <w:szCs w:val="24"/>
        </w:rPr>
        <w:t>20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45593C">
        <w:rPr>
          <w:rFonts w:cs="Calibri"/>
          <w:szCs w:val="24"/>
        </w:rPr>
        <w:t>GEORGE R. BROWN CONVENTION CENTER HOUSTON, TX: JUNE 24-27, 2020</w:t>
      </w:r>
    </w:p>
    <w:p w:rsidR="0071687D" w:rsidRPr="00A30036" w:rsidRDefault="0071687D" w:rsidP="009C081B">
      <w:pPr>
        <w:pStyle w:val="ListParagraph"/>
        <w:ind w:left="0"/>
        <w:rPr>
          <w:b/>
          <w:szCs w:val="24"/>
        </w:rPr>
      </w:pP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9E" w:rsidRDefault="0053159E" w:rsidP="00A30036">
      <w:pPr>
        <w:spacing w:after="0" w:line="240" w:lineRule="auto"/>
      </w:pPr>
      <w:r>
        <w:separator/>
      </w:r>
    </w:p>
  </w:endnote>
  <w:endnote w:type="continuationSeparator" w:id="0">
    <w:p w:rsidR="0053159E" w:rsidRDefault="0053159E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9E" w:rsidRDefault="0053159E" w:rsidP="00A30036">
      <w:pPr>
        <w:spacing w:after="0" w:line="240" w:lineRule="auto"/>
      </w:pPr>
      <w:r>
        <w:separator/>
      </w:r>
    </w:p>
  </w:footnote>
  <w:footnote w:type="continuationSeparator" w:id="0">
    <w:p w:rsidR="0053159E" w:rsidRDefault="0053159E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qwUAG8ohPiwAAAA="/>
  </w:docVars>
  <w:rsids>
    <w:rsidRoot w:val="002A2C0B"/>
    <w:rsid w:val="00027EBD"/>
    <w:rsid w:val="00032780"/>
    <w:rsid w:val="00065037"/>
    <w:rsid w:val="000C1FEF"/>
    <w:rsid w:val="000C4251"/>
    <w:rsid w:val="000F42FC"/>
    <w:rsid w:val="001856DB"/>
    <w:rsid w:val="0019127A"/>
    <w:rsid w:val="001B392F"/>
    <w:rsid w:val="001C5ACE"/>
    <w:rsid w:val="002020CD"/>
    <w:rsid w:val="00205C0D"/>
    <w:rsid w:val="002132F7"/>
    <w:rsid w:val="0022363F"/>
    <w:rsid w:val="00273A46"/>
    <w:rsid w:val="00280E0E"/>
    <w:rsid w:val="002941B7"/>
    <w:rsid w:val="00295E0E"/>
    <w:rsid w:val="00296CF1"/>
    <w:rsid w:val="002A2673"/>
    <w:rsid w:val="002A2C0B"/>
    <w:rsid w:val="00302CF9"/>
    <w:rsid w:val="00306CA3"/>
    <w:rsid w:val="00314284"/>
    <w:rsid w:val="003442C1"/>
    <w:rsid w:val="00375D87"/>
    <w:rsid w:val="00390680"/>
    <w:rsid w:val="003A2801"/>
    <w:rsid w:val="003F0B91"/>
    <w:rsid w:val="00417044"/>
    <w:rsid w:val="0044209A"/>
    <w:rsid w:val="0045593C"/>
    <w:rsid w:val="00463C5C"/>
    <w:rsid w:val="00484E1E"/>
    <w:rsid w:val="004B7E97"/>
    <w:rsid w:val="004C09B6"/>
    <w:rsid w:val="004C6DF7"/>
    <w:rsid w:val="004C7385"/>
    <w:rsid w:val="004D1AA5"/>
    <w:rsid w:val="004E6B94"/>
    <w:rsid w:val="005273C0"/>
    <w:rsid w:val="0053159E"/>
    <w:rsid w:val="005319CF"/>
    <w:rsid w:val="005610C8"/>
    <w:rsid w:val="006164E0"/>
    <w:rsid w:val="006461A4"/>
    <w:rsid w:val="00675B4C"/>
    <w:rsid w:val="00714AD0"/>
    <w:rsid w:val="0071687D"/>
    <w:rsid w:val="00724AD9"/>
    <w:rsid w:val="00731CE6"/>
    <w:rsid w:val="00766F58"/>
    <w:rsid w:val="007708CB"/>
    <w:rsid w:val="0077427B"/>
    <w:rsid w:val="007955B6"/>
    <w:rsid w:val="00805C0F"/>
    <w:rsid w:val="00806DE7"/>
    <w:rsid w:val="00816142"/>
    <w:rsid w:val="00824154"/>
    <w:rsid w:val="00826056"/>
    <w:rsid w:val="00843E9C"/>
    <w:rsid w:val="00855C16"/>
    <w:rsid w:val="00883B03"/>
    <w:rsid w:val="008A3469"/>
    <w:rsid w:val="008F6BAC"/>
    <w:rsid w:val="00900DA1"/>
    <w:rsid w:val="00972FE2"/>
    <w:rsid w:val="009C081B"/>
    <w:rsid w:val="009E4114"/>
    <w:rsid w:val="009F22A0"/>
    <w:rsid w:val="00A02887"/>
    <w:rsid w:val="00A02F01"/>
    <w:rsid w:val="00A065F4"/>
    <w:rsid w:val="00A07318"/>
    <w:rsid w:val="00A11D7F"/>
    <w:rsid w:val="00A30036"/>
    <w:rsid w:val="00A41FA6"/>
    <w:rsid w:val="00A47359"/>
    <w:rsid w:val="00A50D74"/>
    <w:rsid w:val="00A612A2"/>
    <w:rsid w:val="00A7724D"/>
    <w:rsid w:val="00AB4102"/>
    <w:rsid w:val="00AC0BE2"/>
    <w:rsid w:val="00AD56FC"/>
    <w:rsid w:val="00AE0052"/>
    <w:rsid w:val="00AE4B69"/>
    <w:rsid w:val="00AE7CD0"/>
    <w:rsid w:val="00AF498F"/>
    <w:rsid w:val="00B40CBA"/>
    <w:rsid w:val="00B53AA9"/>
    <w:rsid w:val="00B65F5F"/>
    <w:rsid w:val="00B82D47"/>
    <w:rsid w:val="00B84189"/>
    <w:rsid w:val="00BA06A7"/>
    <w:rsid w:val="00BC75F0"/>
    <w:rsid w:val="00BD3B13"/>
    <w:rsid w:val="00C15708"/>
    <w:rsid w:val="00C2124B"/>
    <w:rsid w:val="00C3206F"/>
    <w:rsid w:val="00C6208E"/>
    <w:rsid w:val="00C872E8"/>
    <w:rsid w:val="00C97E7A"/>
    <w:rsid w:val="00CA3EE5"/>
    <w:rsid w:val="00CC1FF7"/>
    <w:rsid w:val="00CE6BF8"/>
    <w:rsid w:val="00D06F1F"/>
    <w:rsid w:val="00D264D2"/>
    <w:rsid w:val="00D44A6D"/>
    <w:rsid w:val="00D64D55"/>
    <w:rsid w:val="00D76D9E"/>
    <w:rsid w:val="00D814DB"/>
    <w:rsid w:val="00DC7505"/>
    <w:rsid w:val="00E214A6"/>
    <w:rsid w:val="00E34286"/>
    <w:rsid w:val="00E47C33"/>
    <w:rsid w:val="00E966EC"/>
    <w:rsid w:val="00EB3AE0"/>
    <w:rsid w:val="00ED1B9A"/>
    <w:rsid w:val="00ED3A30"/>
    <w:rsid w:val="00F22A56"/>
    <w:rsid w:val="00F51386"/>
    <w:rsid w:val="00F5411E"/>
    <w:rsid w:val="00F70F9E"/>
    <w:rsid w:val="00FA27FD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588F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A0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c31cc11-3d14-4dc7-8d49-cb0037142497@ALSD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19</cp:revision>
  <cp:lastPrinted>2019-07-23T16:26:00Z</cp:lastPrinted>
  <dcterms:created xsi:type="dcterms:W3CDTF">2019-06-24T00:16:00Z</dcterms:created>
  <dcterms:modified xsi:type="dcterms:W3CDTF">2019-09-06T18:25:00Z</dcterms:modified>
</cp:coreProperties>
</file>